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70DFC" w14:textId="77777777" w:rsidR="006344A6" w:rsidRPr="006344A6" w:rsidRDefault="006344A6" w:rsidP="00232675">
      <w:pPr>
        <w:rPr>
          <w:rFonts w:ascii="Source Sans Pro" w:hAnsi="Source Sans Pro"/>
          <w:b/>
          <w:bCs/>
        </w:rPr>
      </w:pPr>
    </w:p>
    <w:p w14:paraId="49CFA342" w14:textId="71642FA1" w:rsidR="006344A6" w:rsidRPr="006344A6" w:rsidRDefault="006344A6" w:rsidP="00506982">
      <w:pPr>
        <w:tabs>
          <w:tab w:val="left" w:pos="9165"/>
        </w:tabs>
        <w:rPr>
          <w:rFonts w:ascii="Source Sans Pro" w:hAnsi="Source Sans Pro"/>
          <w:b/>
          <w:bCs/>
        </w:rPr>
      </w:pPr>
      <w:r w:rsidRPr="006344A6">
        <w:rPr>
          <w:rFonts w:ascii="Source Sans Pro" w:hAnsi="Source Sans Pro"/>
          <w:b/>
          <w:bCs/>
        </w:rPr>
        <w:tab/>
      </w:r>
    </w:p>
    <w:p w14:paraId="2CD55EE1" w14:textId="77777777" w:rsidR="006344A6" w:rsidRPr="008600D7" w:rsidRDefault="006344A6" w:rsidP="00232675">
      <w:pPr>
        <w:rPr>
          <w:rFonts w:ascii="Source Sans Pro" w:hAnsi="Source Sans Pro"/>
          <w:b/>
          <w:bCs/>
          <w:color w:val="1D55A2"/>
        </w:rPr>
      </w:pPr>
    </w:p>
    <w:p w14:paraId="76FE023B" w14:textId="2C602E38" w:rsidR="008600D7" w:rsidRPr="008600D7" w:rsidRDefault="008600D7" w:rsidP="008600D7">
      <w:pPr>
        <w:rPr>
          <w:rFonts w:ascii="Source Sans Pro" w:hAnsi="Source Sans Pro"/>
          <w:b/>
          <w:bCs/>
          <w:color w:val="1D55A2"/>
          <w:sz w:val="22"/>
          <w:szCs w:val="22"/>
        </w:rPr>
      </w:pPr>
      <w:r w:rsidRPr="008600D7">
        <w:rPr>
          <w:rFonts w:ascii="Source Sans Pro" w:hAnsi="Source Sans Pro"/>
          <w:b/>
          <w:bCs/>
          <w:color w:val="1D55A2"/>
          <w:sz w:val="32"/>
          <w:szCs w:val="32"/>
        </w:rPr>
        <w:t xml:space="preserve">Manuelles und maschinelles Kleben wachsen zusammen: Die Innotech Marketing und Konfektion Rot GmbH und die t-s-i.de Misch- und Dosiertechnik GmbH bündeln ihre Kompetenzen </w:t>
      </w:r>
      <w:r>
        <w:rPr>
          <w:rFonts w:ascii="Source Sans Pro" w:hAnsi="Source Sans Pro"/>
          <w:b/>
          <w:bCs/>
          <w:color w:val="1D55A2"/>
          <w:sz w:val="32"/>
          <w:szCs w:val="32"/>
        </w:rPr>
        <w:br/>
      </w:r>
    </w:p>
    <w:p w14:paraId="70804251" w14:textId="102C6970" w:rsidR="008600D7" w:rsidRPr="008600D7" w:rsidRDefault="008600D7" w:rsidP="008600D7">
      <w:pPr>
        <w:pBdr>
          <w:bottom w:val="single" w:sz="4" w:space="26" w:color="739DD4"/>
        </w:pBdr>
        <w:spacing w:before="60" w:after="220"/>
        <w:rPr>
          <w:rFonts w:ascii="Source Sans Pro" w:eastAsia="Source Sans Pro" w:hAnsi="Source Sans Pro" w:cs="Source Sans Pro"/>
          <w:b/>
          <w:bCs/>
          <w:color w:val="354154"/>
          <w:sz w:val="22"/>
          <w:szCs w:val="22"/>
        </w:rPr>
      </w:pPr>
      <w:r>
        <w:rPr>
          <w:rFonts w:ascii="Source Sans Pro" w:eastAsia="Source Sans Pro" w:hAnsi="Source Sans Pro" w:cs="Source Sans Pro"/>
          <w:b/>
          <w:bCs/>
          <w:color w:val="354154"/>
          <w:sz w:val="22"/>
          <w:szCs w:val="22"/>
        </w:rPr>
        <w:t xml:space="preserve">Die Innotech Marketing und Konfektion Rot GmbH und die t-s-i.de Misch- und Dosiertechnik GmbH gehen eine strategische Kooperation ein und </w:t>
      </w:r>
      <w:r w:rsidRPr="008600D7">
        <w:rPr>
          <w:rFonts w:ascii="Source Sans Pro" w:eastAsia="Source Sans Pro" w:hAnsi="Source Sans Pro" w:cs="Source Sans Pro"/>
          <w:b/>
          <w:bCs/>
          <w:color w:val="354154"/>
          <w:sz w:val="22"/>
          <w:szCs w:val="22"/>
        </w:rPr>
        <w:t>bündeln ihre Kompetenzen zu einem integrierten Angebot für Produkte, Beratung, Anwendungstechnik und Schulung.</w:t>
      </w:r>
      <w:r>
        <w:rPr>
          <w:rFonts w:ascii="Source Sans Pro" w:eastAsia="Source Sans Pro" w:hAnsi="Source Sans Pro" w:cs="Source Sans Pro"/>
          <w:b/>
          <w:bCs/>
          <w:color w:val="354154"/>
          <w:sz w:val="22"/>
          <w:szCs w:val="22"/>
        </w:rPr>
        <w:t xml:space="preserve"> Gemeinsames Ziel: ein durchgängiges Ökosystem für moderne Klebtechnik – von der manuellen Applikation bis zur industriellen Misch- und Dosiertechnik.</w:t>
      </w:r>
    </w:p>
    <w:p w14:paraId="037D0BA6" w14:textId="77777777" w:rsidR="008600D7" w:rsidRPr="008600D7" w:rsidRDefault="008600D7" w:rsidP="008600D7">
      <w:pPr>
        <w:spacing w:before="80"/>
        <w:rPr>
          <w:sz w:val="16"/>
          <w:szCs w:val="16"/>
        </w:rPr>
      </w:pPr>
    </w:p>
    <w:p w14:paraId="6F349A45" w14:textId="709C0026" w:rsidR="008600D7" w:rsidRDefault="008600D7" w:rsidP="008600D7">
      <w:pPr>
        <w:spacing w:before="100" w:after="140" w:line="300" w:lineRule="auto"/>
      </w:pPr>
      <w:r>
        <w:rPr>
          <w:rFonts w:ascii="Source Sans Pro" w:eastAsia="Source Sans Pro" w:hAnsi="Source Sans Pro" w:cs="Source Sans Pro"/>
          <w:color w:val="354154"/>
          <w:sz w:val="21"/>
          <w:szCs w:val="21"/>
        </w:rPr>
        <w:t>Industrieanwender stehen heute vor einer wachsenden Herausforderung: Klebprozesse werden komplexer, die Anforderungen an Präzision und Reproduzierbarkeit steigen und die Entscheidung, ob ein manueller oder maschineller Prozess die richtige Lösung ist, fällt selten leicht. Genau hier setzt die neue Partnerschaft an.</w:t>
      </w:r>
    </w:p>
    <w:p w14:paraId="500F4765" w14:textId="588A1C89" w:rsidR="008600D7" w:rsidRDefault="008600D7" w:rsidP="008600D7">
      <w:pPr>
        <w:spacing w:before="100" w:after="140" w:line="300" w:lineRule="auto"/>
      </w:pPr>
      <w:r>
        <w:rPr>
          <w:rFonts w:ascii="Source Sans Pro" w:eastAsia="Source Sans Pro" w:hAnsi="Source Sans Pro" w:cs="Source Sans Pro"/>
          <w:color w:val="354154"/>
          <w:sz w:val="21"/>
          <w:szCs w:val="21"/>
        </w:rPr>
        <w:t xml:space="preserve">Künftig werden ausgewählte Produktwelten von Innotech direkt in den t-s-i.de-Webshop integriert. Dazu zählen Kartuschenpressen, Leerkartuschen, Düsen, Statikmischer sowie 3D-gedruckte Applikationslösungen. Anwender erhalten damit einen zentralen, technisch kuratierten Zugang – auch für kleinere Abnahmemengen und mit sofortiger Verfügbarkeit. </w:t>
      </w:r>
    </w:p>
    <w:p w14:paraId="398D6D86" w14:textId="77777777" w:rsidR="008600D7" w:rsidRDefault="008600D7" w:rsidP="008600D7">
      <w:pPr>
        <w:pBdr>
          <w:bottom w:val="single" w:sz="8" w:space="4" w:color="739DD4"/>
        </w:pBdr>
        <w:spacing w:before="400" w:after="140"/>
      </w:pPr>
      <w:r>
        <w:rPr>
          <w:rFonts w:ascii="Source Sans Pro" w:eastAsia="Source Sans Pro" w:hAnsi="Source Sans Pro" w:cs="Source Sans Pro"/>
          <w:b/>
          <w:bCs/>
          <w:color w:val="1D55A2"/>
          <w:sz w:val="22"/>
          <w:szCs w:val="22"/>
        </w:rPr>
        <w:t>Wissenstransfer als Kernstück der Kooperation</w:t>
      </w:r>
    </w:p>
    <w:p w14:paraId="01AF90D0" w14:textId="790BC66C" w:rsidR="008600D7" w:rsidRDefault="008600D7" w:rsidP="008600D7">
      <w:pPr>
        <w:spacing w:before="100" w:after="140" w:line="300" w:lineRule="auto"/>
      </w:pPr>
      <w:r>
        <w:rPr>
          <w:rFonts w:ascii="Source Sans Pro" w:eastAsia="Source Sans Pro" w:hAnsi="Source Sans Pro" w:cs="Source Sans Pro"/>
          <w:color w:val="354154"/>
          <w:sz w:val="21"/>
          <w:szCs w:val="21"/>
        </w:rPr>
        <w:t>Ein besonderer Schwerpunkt liegt auf dem Aufbau gemeinsamer Kompetenzstrukturen. Im Innotech Campus in Mühlhausen</w:t>
      </w:r>
      <w:r w:rsidR="00114A7C">
        <w:rPr>
          <w:rFonts w:ascii="Source Sans Pro" w:eastAsia="Source Sans Pro" w:hAnsi="Source Sans Pro" w:cs="Source Sans Pro"/>
          <w:color w:val="354154"/>
          <w:sz w:val="21"/>
          <w:szCs w:val="21"/>
        </w:rPr>
        <w:t xml:space="preserve"> bei Heidelberg</w:t>
      </w:r>
      <w:r>
        <w:rPr>
          <w:rFonts w:ascii="Source Sans Pro" w:eastAsia="Source Sans Pro" w:hAnsi="Source Sans Pro" w:cs="Source Sans Pro"/>
          <w:color w:val="354154"/>
          <w:sz w:val="21"/>
          <w:szCs w:val="21"/>
        </w:rPr>
        <w:t xml:space="preserve"> wird eine t-s-i.de-Misch- und Dosieranlage fest installiert. Kombiniert mit dem European Competence Center Manual Bonding am Innotech-Standort Rettigheim entsteht eine in Deutschland einzigartige Plattform: Manuelle und maschinelle Klebprozesse sind dort live erlebbar, direkt vergleichbar und präzise trainierbar.</w:t>
      </w:r>
    </w:p>
    <w:p w14:paraId="47533AF4" w14:textId="77777777" w:rsidR="008600D7" w:rsidRDefault="008600D7" w:rsidP="008600D7">
      <w:pPr>
        <w:spacing w:after="80" w:line="300" w:lineRule="auto"/>
        <w:rPr>
          <w:rFonts w:ascii="Source Sans Pro" w:eastAsia="Source Sans Pro" w:hAnsi="Source Sans Pro" w:cs="Source Sans Pro"/>
          <w:color w:val="354154"/>
          <w:sz w:val="21"/>
          <w:szCs w:val="21"/>
        </w:rPr>
      </w:pPr>
      <w:r>
        <w:rPr>
          <w:rFonts w:ascii="Source Sans Pro" w:eastAsia="Source Sans Pro" w:hAnsi="Source Sans Pro" w:cs="Source Sans Pro"/>
          <w:color w:val="354154"/>
          <w:sz w:val="21"/>
          <w:szCs w:val="21"/>
        </w:rPr>
        <w:t xml:space="preserve">Innotech übernimmt dabei insbesondere die Erstberatung beim Übergang vom manuellen zum maschinellen Kleben – ein Prozessschritt, der in vielen Industriebetrieben bisher mit erheblichem Aufwand und Unsicherheit verbunden ist. t-s-i.de bringt die Anlagenkompetenz ein. Ergänzend entwickelt die Innotech-Tochter Formenfrei 3D individuelle Applikationslösungen, Mischeraufsätze und Sonderkomponenten. </w:t>
      </w:r>
    </w:p>
    <w:p w14:paraId="5F096FBE" w14:textId="77777777" w:rsidR="008600D7" w:rsidRDefault="008600D7" w:rsidP="008600D7">
      <w:pPr>
        <w:spacing w:after="80" w:line="300" w:lineRule="auto"/>
        <w:rPr>
          <w:rFonts w:ascii="Source Sans Pro" w:eastAsia="Source Sans Pro" w:hAnsi="Source Sans Pro" w:cs="Source Sans Pro"/>
          <w:color w:val="354154"/>
          <w:sz w:val="21"/>
          <w:szCs w:val="21"/>
        </w:rPr>
      </w:pPr>
    </w:p>
    <w:p w14:paraId="0810B959" w14:textId="77777777" w:rsidR="008600D7" w:rsidRDefault="008600D7" w:rsidP="008600D7">
      <w:pPr>
        <w:spacing w:after="80" w:line="300" w:lineRule="auto"/>
      </w:pPr>
      <w:r>
        <w:rPr>
          <w:rFonts w:ascii="Source Sans Pro" w:eastAsia="Source Sans Pro" w:hAnsi="Source Sans Pro" w:cs="Source Sans Pro"/>
          <w:i/>
          <w:iCs/>
          <w:color w:val="354154"/>
          <w:sz w:val="21"/>
          <w:szCs w:val="21"/>
        </w:rPr>
        <w:t>»Diese Kooperation ist ein strategischer Meilenstein für die Klebtechnik. Wir verbinden Produktzugang, Prozessberatung und Anwendungserfahrung zu einem Angebot, das Anwendern echte Orientierung gibt – vom ersten manuellen Versuch bis zur automatisierten Lösung.«</w:t>
      </w:r>
    </w:p>
    <w:p w14:paraId="04A33F56" w14:textId="77777777" w:rsidR="008600D7" w:rsidRDefault="008600D7" w:rsidP="008600D7">
      <w:pPr>
        <w:spacing w:before="100" w:after="140" w:line="300" w:lineRule="auto"/>
      </w:pPr>
      <w:r>
        <w:rPr>
          <w:rFonts w:ascii="Source Sans Pro" w:eastAsia="Source Sans Pro" w:hAnsi="Source Sans Pro" w:cs="Source Sans Pro"/>
          <w:b/>
          <w:bCs/>
          <w:color w:val="546581"/>
          <w:sz w:val="18"/>
          <w:szCs w:val="18"/>
        </w:rPr>
        <w:t>Luca Süß, Innotech Marketing und Konfektion Rot GmbH</w:t>
      </w:r>
    </w:p>
    <w:p w14:paraId="05C17BF8" w14:textId="77777777" w:rsidR="008600D7" w:rsidRDefault="008600D7" w:rsidP="008600D7">
      <w:pPr>
        <w:spacing w:before="200"/>
      </w:pPr>
    </w:p>
    <w:p w14:paraId="6ABD95A2" w14:textId="77777777" w:rsidR="008600D7" w:rsidRDefault="008600D7" w:rsidP="008600D7">
      <w:pPr>
        <w:pBdr>
          <w:bottom w:val="single" w:sz="8" w:space="4" w:color="739DD4"/>
        </w:pBdr>
        <w:spacing w:before="400" w:after="140"/>
      </w:pPr>
      <w:r>
        <w:rPr>
          <w:rFonts w:ascii="Source Sans Pro" w:eastAsia="Source Sans Pro" w:hAnsi="Source Sans Pro" w:cs="Source Sans Pro"/>
          <w:b/>
          <w:bCs/>
          <w:color w:val="1D55A2"/>
          <w:sz w:val="22"/>
          <w:szCs w:val="22"/>
        </w:rPr>
        <w:t xml:space="preserve">Ein klares </w:t>
      </w:r>
      <w:r w:rsidRPr="008600D7">
        <w:rPr>
          <w:rFonts w:ascii="Source Sans Pro" w:eastAsia="Source Sans Pro" w:hAnsi="Source Sans Pro" w:cs="Source Sans Pro"/>
          <w:b/>
          <w:bCs/>
          <w:color w:val="1D55A2"/>
          <w:sz w:val="22"/>
          <w:szCs w:val="22"/>
        </w:rPr>
        <w:t>Signal an den Markt</w:t>
      </w:r>
    </w:p>
    <w:p w14:paraId="06225F11" w14:textId="77777777" w:rsidR="008600D7" w:rsidRDefault="008600D7" w:rsidP="008600D7">
      <w:pPr>
        <w:spacing w:before="100" w:after="140" w:line="300" w:lineRule="auto"/>
        <w:rPr>
          <w:rFonts w:ascii="Source Sans Pro" w:eastAsia="Source Sans Pro" w:hAnsi="Source Sans Pro" w:cs="Source Sans Pro"/>
          <w:color w:val="354154"/>
          <w:sz w:val="21"/>
          <w:szCs w:val="21"/>
        </w:rPr>
      </w:pPr>
      <w:r>
        <w:rPr>
          <w:rFonts w:ascii="Source Sans Pro" w:eastAsia="Source Sans Pro" w:hAnsi="Source Sans Pro" w:cs="Source Sans Pro"/>
          <w:color w:val="354154"/>
          <w:sz w:val="21"/>
          <w:szCs w:val="21"/>
        </w:rPr>
        <w:t xml:space="preserve">Mit der Kooperation setzen Innotech und t-s-i.de ein klares Zeichen: Moderne Klebtechnik braucht mehr als Produkte. Sie braucht ein vernetztes System aus Beratung, Versuch, Schulung und Umsetzung. Anwender profitieren von </w:t>
      </w:r>
      <w:r>
        <w:rPr>
          <w:rFonts w:ascii="Source Sans Pro" w:eastAsia="Source Sans Pro" w:hAnsi="Source Sans Pro" w:cs="Source Sans Pro"/>
          <w:color w:val="354154"/>
          <w:sz w:val="21"/>
          <w:szCs w:val="21"/>
        </w:rPr>
        <w:lastRenderedPageBreak/>
        <w:t>vereinfachten Prozessen, kürzeren Entscheidungswegen und einem Partner, der beide Welten kennt – die manuelle und die maschinelle.</w:t>
      </w:r>
    </w:p>
    <w:p w14:paraId="40C2C61E" w14:textId="309B9E4D" w:rsidR="00A45A2D" w:rsidRDefault="00A45A2D" w:rsidP="008600D7">
      <w:pPr>
        <w:spacing w:before="100" w:after="140" w:line="300" w:lineRule="auto"/>
      </w:pPr>
      <w:r w:rsidRPr="00B61822">
        <w:rPr>
          <w:rFonts w:ascii="Source Sans Pro" w:eastAsia="Source Sans Pro" w:hAnsi="Source Sans Pro" w:cs="Source Sans Pro"/>
          <w:i/>
          <w:iCs/>
          <w:color w:val="354154"/>
          <w:sz w:val="21"/>
          <w:szCs w:val="21"/>
        </w:rPr>
        <w:t>„Die Zukunft der Klebtechnik entsteht dort, wo manuelle und maschinelle Prozesse nicht getrennt, sondern als durchgängige Prozesskette gedacht werden</w:t>
      </w:r>
      <w:r w:rsidRPr="00B61822">
        <w:rPr>
          <w:rFonts w:ascii="Source Sans Pro" w:eastAsia="Source Sans Pro" w:hAnsi="Source Sans Pro" w:cs="Source Sans Pro"/>
          <w:color w:val="354154"/>
          <w:sz w:val="21"/>
          <w:szCs w:val="21"/>
        </w:rPr>
        <w:t>“, ergänzt</w:t>
      </w:r>
      <w:r w:rsidRPr="00B61822">
        <w:t xml:space="preserve"> </w:t>
      </w:r>
      <w:r w:rsidRPr="00B61822">
        <w:rPr>
          <w:rFonts w:ascii="Source Sans Pro" w:eastAsia="Source Sans Pro" w:hAnsi="Source Sans Pro" w:cs="Source Sans Pro"/>
          <w:b/>
          <w:bCs/>
          <w:color w:val="546581"/>
          <w:sz w:val="18"/>
          <w:szCs w:val="18"/>
        </w:rPr>
        <w:t>Kevin Schwartz, Geschäftsführer, t-s-i.de Misch- und Dosiertechnik GmbH</w:t>
      </w:r>
    </w:p>
    <w:p w14:paraId="6FA5C246" w14:textId="4575A68F" w:rsidR="008600D7" w:rsidRDefault="008600D7" w:rsidP="008600D7">
      <w:pPr>
        <w:spacing w:before="100" w:after="140" w:line="300" w:lineRule="auto"/>
      </w:pPr>
      <w:r>
        <w:rPr>
          <w:rFonts w:ascii="Source Sans Pro" w:eastAsia="Source Sans Pro" w:hAnsi="Source Sans Pro" w:cs="Source Sans Pro"/>
          <w:color w:val="354154"/>
          <w:sz w:val="21"/>
          <w:szCs w:val="21"/>
        </w:rPr>
        <w:t xml:space="preserve">Die Kooperation ist ab sofort aktiv. </w:t>
      </w:r>
    </w:p>
    <w:p w14:paraId="4F9AA5E4" w14:textId="77777777" w:rsidR="008E2E3B" w:rsidRPr="006344A6" w:rsidRDefault="008E2E3B">
      <w:pPr>
        <w:rPr>
          <w:rFonts w:ascii="Source Sans Pro" w:hAnsi="Source Sans Pro"/>
        </w:rPr>
      </w:pPr>
    </w:p>
    <w:p w14:paraId="40F14CAB" w14:textId="083BA646" w:rsidR="006344A6" w:rsidRDefault="006344A6" w:rsidP="006344A6">
      <w:r w:rsidRPr="009C66E6">
        <w:rPr>
          <w:rFonts w:ascii="Source Sans Pro" w:eastAsia="Source Sans Pro" w:hAnsi="Source Sans Pro" w:cs="Source Sans Pro"/>
          <w:color w:val="354154"/>
          <w:sz w:val="21"/>
          <w:szCs w:val="21"/>
        </w:rPr>
        <w:t>Weitere Informationen finden Sie hier</w:t>
      </w:r>
      <w:r w:rsidR="009C66E6">
        <w:rPr>
          <w:rFonts w:ascii="Source Sans Pro" w:eastAsia="Source Sans Pro" w:hAnsi="Source Sans Pro" w:cs="Source Sans Pro"/>
          <w:color w:val="354154"/>
          <w:sz w:val="21"/>
          <w:szCs w:val="21"/>
        </w:rPr>
        <w:t>:</w:t>
      </w:r>
      <w:r w:rsidRPr="006344A6">
        <w:rPr>
          <w:rFonts w:ascii="Source Sans Pro" w:hAnsi="Source Sans Pro"/>
        </w:rPr>
        <w:br/>
      </w:r>
      <w:hyperlink r:id="rId7" w:history="1">
        <w:r w:rsidR="00353414" w:rsidRPr="008269F4">
          <w:rPr>
            <w:rStyle w:val="Hyperlink"/>
          </w:rPr>
          <w:t>https://www.innotech-rot.de/blog/</w:t>
        </w:r>
      </w:hyperlink>
    </w:p>
    <w:p w14:paraId="0E053D57" w14:textId="77777777" w:rsidR="00646D6E" w:rsidRDefault="00646D6E" w:rsidP="006344A6"/>
    <w:p w14:paraId="4A60395C" w14:textId="5C6DA1E2" w:rsidR="00353414" w:rsidRDefault="00646D6E" w:rsidP="006344A6">
      <w:r>
        <w:rPr>
          <w:b/>
          <w:bCs/>
          <w:i/>
          <w:iCs/>
          <w:noProof/>
        </w:rPr>
        <w:drawing>
          <wp:anchor distT="0" distB="0" distL="114300" distR="114300" simplePos="0" relativeHeight="251658240" behindDoc="1" locked="0" layoutInCell="1" allowOverlap="1" wp14:anchorId="6EBFD163" wp14:editId="7A0EE541">
            <wp:simplePos x="0" y="0"/>
            <wp:positionH relativeFrom="column">
              <wp:posOffset>133350</wp:posOffset>
            </wp:positionH>
            <wp:positionV relativeFrom="paragraph">
              <wp:posOffset>106045</wp:posOffset>
            </wp:positionV>
            <wp:extent cx="3636010" cy="4848225"/>
            <wp:effectExtent l="0" t="0" r="2540" b="9525"/>
            <wp:wrapThrough wrapText="bothSides">
              <wp:wrapPolygon edited="0">
                <wp:start x="0" y="0"/>
                <wp:lineTo x="0" y="21558"/>
                <wp:lineTo x="21502" y="21558"/>
                <wp:lineTo x="21502" y="0"/>
                <wp:lineTo x="0" y="0"/>
              </wp:wrapPolygon>
            </wp:wrapThrough>
            <wp:docPr id="133234268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342681" name="Grafik 133234268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36010" cy="4848225"/>
                    </a:xfrm>
                    <a:prstGeom prst="rect">
                      <a:avLst/>
                    </a:prstGeom>
                  </pic:spPr>
                </pic:pic>
              </a:graphicData>
            </a:graphic>
          </wp:anchor>
        </w:drawing>
      </w:r>
    </w:p>
    <w:p w14:paraId="5F28E664" w14:textId="27AB801A" w:rsidR="0071499E" w:rsidRPr="006344A6" w:rsidRDefault="0071499E" w:rsidP="006344A6">
      <w:pPr>
        <w:rPr>
          <w:rFonts w:ascii="Source Sans Pro" w:hAnsi="Source Sans Pro"/>
        </w:rPr>
      </w:pPr>
    </w:p>
    <w:p w14:paraId="16960CC2" w14:textId="0C751925" w:rsidR="006344A6" w:rsidRPr="006344A6" w:rsidRDefault="006344A6" w:rsidP="006344A6"/>
    <w:p w14:paraId="04172360" w14:textId="00646AB7" w:rsidR="006344A6" w:rsidRPr="006344A6" w:rsidRDefault="006344A6" w:rsidP="006344A6"/>
    <w:p w14:paraId="0353F667" w14:textId="23B832C4" w:rsidR="006344A6" w:rsidRDefault="006344A6" w:rsidP="006344A6">
      <w:pPr>
        <w:rPr>
          <w:b/>
          <w:bCs/>
          <w:i/>
          <w:iCs/>
        </w:rPr>
      </w:pPr>
    </w:p>
    <w:p w14:paraId="13FF0E55" w14:textId="7D17B99C" w:rsidR="002E30FD" w:rsidRDefault="002E30FD" w:rsidP="006344A6">
      <w:pPr>
        <w:rPr>
          <w:b/>
          <w:bCs/>
          <w:i/>
          <w:iCs/>
        </w:rPr>
      </w:pPr>
    </w:p>
    <w:p w14:paraId="2D33FB5C" w14:textId="5BF246C2" w:rsidR="002E30FD" w:rsidRDefault="002E30FD" w:rsidP="006344A6">
      <w:pPr>
        <w:rPr>
          <w:b/>
          <w:bCs/>
          <w:i/>
          <w:iCs/>
        </w:rPr>
      </w:pPr>
    </w:p>
    <w:p w14:paraId="0A4ECEF0" w14:textId="688F4B06" w:rsidR="002E30FD" w:rsidRDefault="002E30FD" w:rsidP="006344A6">
      <w:pPr>
        <w:rPr>
          <w:b/>
          <w:bCs/>
          <w:i/>
          <w:iCs/>
        </w:rPr>
      </w:pPr>
    </w:p>
    <w:p w14:paraId="2F5310EB" w14:textId="77777777" w:rsidR="002E30FD" w:rsidRDefault="002E30FD" w:rsidP="006344A6">
      <w:pPr>
        <w:rPr>
          <w:b/>
          <w:bCs/>
          <w:i/>
          <w:iCs/>
        </w:rPr>
      </w:pPr>
    </w:p>
    <w:p w14:paraId="08E7C87E" w14:textId="3AC1B0D5" w:rsidR="002E30FD" w:rsidRDefault="002E30FD" w:rsidP="006344A6">
      <w:pPr>
        <w:rPr>
          <w:b/>
          <w:bCs/>
          <w:i/>
          <w:iCs/>
        </w:rPr>
      </w:pPr>
    </w:p>
    <w:p w14:paraId="455F5E78" w14:textId="77777777" w:rsidR="006344A6" w:rsidRDefault="006344A6" w:rsidP="006344A6">
      <w:pPr>
        <w:rPr>
          <w:b/>
          <w:bCs/>
          <w:i/>
          <w:iCs/>
        </w:rPr>
      </w:pPr>
    </w:p>
    <w:p w14:paraId="077F28B4" w14:textId="77777777" w:rsidR="00646D6E" w:rsidRDefault="00646D6E" w:rsidP="006344A6">
      <w:pPr>
        <w:rPr>
          <w:b/>
          <w:bCs/>
          <w:i/>
          <w:iCs/>
        </w:rPr>
      </w:pPr>
    </w:p>
    <w:p w14:paraId="7689A54F" w14:textId="77777777" w:rsidR="00646D6E" w:rsidRDefault="00646D6E" w:rsidP="006344A6">
      <w:pPr>
        <w:rPr>
          <w:b/>
          <w:bCs/>
          <w:i/>
          <w:iCs/>
        </w:rPr>
      </w:pPr>
    </w:p>
    <w:p w14:paraId="6F8C12B3" w14:textId="77777777" w:rsidR="00646D6E" w:rsidRDefault="00646D6E" w:rsidP="006344A6">
      <w:pPr>
        <w:rPr>
          <w:b/>
          <w:bCs/>
          <w:i/>
          <w:iCs/>
        </w:rPr>
      </w:pPr>
    </w:p>
    <w:p w14:paraId="4AE4B7A1" w14:textId="77777777" w:rsidR="00646D6E" w:rsidRDefault="00646D6E" w:rsidP="006344A6">
      <w:pPr>
        <w:rPr>
          <w:b/>
          <w:bCs/>
          <w:i/>
          <w:iCs/>
        </w:rPr>
      </w:pPr>
    </w:p>
    <w:p w14:paraId="289D4ECF" w14:textId="77777777" w:rsidR="00646D6E" w:rsidRDefault="00646D6E" w:rsidP="006344A6">
      <w:pPr>
        <w:rPr>
          <w:b/>
          <w:bCs/>
          <w:i/>
          <w:iCs/>
        </w:rPr>
      </w:pPr>
    </w:p>
    <w:p w14:paraId="2FDE0F9B" w14:textId="77777777" w:rsidR="00646D6E" w:rsidRDefault="00646D6E" w:rsidP="006344A6">
      <w:pPr>
        <w:rPr>
          <w:b/>
          <w:bCs/>
          <w:i/>
          <w:iCs/>
        </w:rPr>
      </w:pPr>
    </w:p>
    <w:p w14:paraId="0AD6C744" w14:textId="026AF36A" w:rsidR="006344A6" w:rsidRDefault="006344A6" w:rsidP="006344A6">
      <w:pPr>
        <w:rPr>
          <w:b/>
          <w:bCs/>
          <w:i/>
          <w:iCs/>
        </w:rPr>
      </w:pPr>
    </w:p>
    <w:p w14:paraId="4D995AD5" w14:textId="2AECE082" w:rsidR="005E5DB6" w:rsidRPr="005E5DB6" w:rsidRDefault="005E5DB6" w:rsidP="005E5DB6">
      <w:pPr>
        <w:rPr>
          <w:b/>
          <w:bCs/>
          <w:i/>
          <w:iCs/>
        </w:rPr>
      </w:pPr>
    </w:p>
    <w:p w14:paraId="67DD65F2" w14:textId="7FBB854F" w:rsidR="006344A6" w:rsidRDefault="006344A6" w:rsidP="006344A6">
      <w:pPr>
        <w:rPr>
          <w:b/>
          <w:bCs/>
          <w:i/>
          <w:iCs/>
        </w:rPr>
      </w:pPr>
    </w:p>
    <w:p w14:paraId="51AA05C5" w14:textId="6362971B" w:rsidR="006344A6" w:rsidRPr="007E67E6" w:rsidRDefault="006344A6" w:rsidP="008653DB">
      <w:pPr>
        <w:rPr>
          <w:rFonts w:ascii="Source Sans Pro" w:eastAsia="Source Sans Pro" w:hAnsi="Source Sans Pro" w:cs="Source Sans Pro"/>
          <w:color w:val="354154"/>
          <w:sz w:val="21"/>
          <w:szCs w:val="21"/>
        </w:rPr>
      </w:pPr>
      <w:r w:rsidRPr="007E67E6">
        <w:rPr>
          <w:rFonts w:ascii="Source Sans Pro" w:eastAsia="Source Sans Pro" w:hAnsi="Source Sans Pro" w:cs="Source Sans Pro"/>
          <w:b/>
          <w:bCs/>
          <w:color w:val="354154"/>
          <w:sz w:val="21"/>
          <w:szCs w:val="21"/>
        </w:rPr>
        <w:t>Bildtitel</w:t>
      </w:r>
      <w:r w:rsidR="007E67E6">
        <w:rPr>
          <w:rFonts w:ascii="Source Sans Pro" w:eastAsia="Source Sans Pro" w:hAnsi="Source Sans Pro" w:cs="Source Sans Pro"/>
          <w:b/>
          <w:bCs/>
          <w:color w:val="354154"/>
          <w:sz w:val="21"/>
          <w:szCs w:val="21"/>
        </w:rPr>
        <w:t xml:space="preserve"> (</w:t>
      </w:r>
      <w:r w:rsidR="00A91686" w:rsidRPr="007E67E6">
        <w:rPr>
          <w:rFonts w:ascii="Source Sans Pro" w:eastAsia="Source Sans Pro" w:hAnsi="Source Sans Pro" w:cs="Source Sans Pro"/>
          <w:b/>
          <w:bCs/>
          <w:color w:val="354154"/>
          <w:sz w:val="21"/>
          <w:szCs w:val="21"/>
        </w:rPr>
        <w:t>V.l.n.r.</w:t>
      </w:r>
      <w:r w:rsidR="007E67E6">
        <w:rPr>
          <w:rFonts w:ascii="Source Sans Pro" w:eastAsia="Source Sans Pro" w:hAnsi="Source Sans Pro" w:cs="Source Sans Pro"/>
          <w:b/>
          <w:bCs/>
          <w:color w:val="354154"/>
          <w:sz w:val="21"/>
          <w:szCs w:val="21"/>
        </w:rPr>
        <w:t>)</w:t>
      </w:r>
      <w:r w:rsidR="00A91686" w:rsidRPr="007E67E6">
        <w:rPr>
          <w:rFonts w:ascii="Source Sans Pro" w:eastAsia="Source Sans Pro" w:hAnsi="Source Sans Pro" w:cs="Source Sans Pro"/>
          <w:b/>
          <w:bCs/>
          <w:color w:val="354154"/>
          <w:sz w:val="21"/>
          <w:szCs w:val="21"/>
        </w:rPr>
        <w:t>:</w:t>
      </w:r>
      <w:r w:rsidR="00A91686" w:rsidRPr="007E67E6">
        <w:rPr>
          <w:rFonts w:ascii="Source Sans Pro" w:eastAsia="Source Sans Pro" w:hAnsi="Source Sans Pro" w:cs="Source Sans Pro"/>
          <w:color w:val="354154"/>
          <w:sz w:val="21"/>
          <w:szCs w:val="21"/>
        </w:rPr>
        <w:t xml:space="preserve"> </w:t>
      </w:r>
      <w:r w:rsidR="00353414" w:rsidRPr="007E67E6">
        <w:rPr>
          <w:rFonts w:ascii="Source Sans Pro" w:eastAsia="Source Sans Pro" w:hAnsi="Source Sans Pro" w:cs="Source Sans Pro"/>
          <w:color w:val="354154"/>
          <w:sz w:val="21"/>
          <w:szCs w:val="21"/>
        </w:rPr>
        <w:t>Kevin Schwartz</w:t>
      </w:r>
      <w:r w:rsidR="007A735E" w:rsidRPr="007E67E6">
        <w:rPr>
          <w:rFonts w:ascii="Source Sans Pro" w:eastAsia="Source Sans Pro" w:hAnsi="Source Sans Pro" w:cs="Source Sans Pro"/>
          <w:color w:val="354154"/>
          <w:sz w:val="21"/>
          <w:szCs w:val="21"/>
        </w:rPr>
        <w:t xml:space="preserve"> (</w:t>
      </w:r>
      <w:r w:rsidR="00353414" w:rsidRPr="007E67E6">
        <w:rPr>
          <w:rFonts w:ascii="Source Sans Pro" w:eastAsia="Source Sans Pro" w:hAnsi="Source Sans Pro" w:cs="Source Sans Pro"/>
          <w:color w:val="354154"/>
          <w:sz w:val="21"/>
          <w:szCs w:val="21"/>
        </w:rPr>
        <w:t>t-s-i.de</w:t>
      </w:r>
      <w:r w:rsidR="007A735E" w:rsidRPr="007E67E6">
        <w:rPr>
          <w:rFonts w:ascii="Source Sans Pro" w:eastAsia="Source Sans Pro" w:hAnsi="Source Sans Pro" w:cs="Source Sans Pro"/>
          <w:color w:val="354154"/>
          <w:sz w:val="21"/>
          <w:szCs w:val="21"/>
        </w:rPr>
        <w:t xml:space="preserve">), </w:t>
      </w:r>
      <w:r w:rsidR="00353414" w:rsidRPr="007E67E6">
        <w:rPr>
          <w:rFonts w:ascii="Source Sans Pro" w:eastAsia="Source Sans Pro" w:hAnsi="Source Sans Pro" w:cs="Source Sans Pro"/>
          <w:color w:val="354154"/>
          <w:sz w:val="21"/>
          <w:szCs w:val="21"/>
        </w:rPr>
        <w:t>Joachim Rapp</w:t>
      </w:r>
      <w:r w:rsidR="007A735E" w:rsidRPr="007E67E6">
        <w:rPr>
          <w:rFonts w:ascii="Source Sans Pro" w:eastAsia="Source Sans Pro" w:hAnsi="Source Sans Pro" w:cs="Source Sans Pro"/>
          <w:color w:val="354154"/>
          <w:sz w:val="21"/>
          <w:szCs w:val="21"/>
        </w:rPr>
        <w:t xml:space="preserve"> (</w:t>
      </w:r>
      <w:r w:rsidR="00353414" w:rsidRPr="007E67E6">
        <w:rPr>
          <w:rFonts w:ascii="Source Sans Pro" w:eastAsia="Source Sans Pro" w:hAnsi="Source Sans Pro" w:cs="Source Sans Pro"/>
          <w:color w:val="354154"/>
          <w:sz w:val="21"/>
          <w:szCs w:val="21"/>
        </w:rPr>
        <w:t>Innotech</w:t>
      </w:r>
      <w:r w:rsidR="007A735E" w:rsidRPr="007E67E6">
        <w:rPr>
          <w:rFonts w:ascii="Source Sans Pro" w:eastAsia="Source Sans Pro" w:hAnsi="Source Sans Pro" w:cs="Source Sans Pro"/>
          <w:color w:val="354154"/>
          <w:sz w:val="21"/>
          <w:szCs w:val="21"/>
        </w:rPr>
        <w:t>)</w:t>
      </w:r>
      <w:r w:rsidR="00A91686" w:rsidRPr="007E67E6">
        <w:rPr>
          <w:rFonts w:ascii="Source Sans Pro" w:eastAsia="Source Sans Pro" w:hAnsi="Source Sans Pro" w:cs="Source Sans Pro"/>
          <w:color w:val="354154"/>
          <w:sz w:val="21"/>
          <w:szCs w:val="21"/>
        </w:rPr>
        <w:t>, Joachim Hüll (t-s-i.de)</w:t>
      </w:r>
      <w:r w:rsidR="007A735E" w:rsidRPr="007E67E6">
        <w:rPr>
          <w:rFonts w:ascii="Source Sans Pro" w:eastAsia="Source Sans Pro" w:hAnsi="Source Sans Pro" w:cs="Source Sans Pro"/>
          <w:color w:val="354154"/>
          <w:sz w:val="21"/>
          <w:szCs w:val="21"/>
        </w:rPr>
        <w:t xml:space="preserve"> und </w:t>
      </w:r>
      <w:r w:rsidR="00A91686" w:rsidRPr="007E67E6">
        <w:rPr>
          <w:rFonts w:ascii="Source Sans Pro" w:eastAsia="Source Sans Pro" w:hAnsi="Source Sans Pro" w:cs="Source Sans Pro"/>
          <w:color w:val="354154"/>
          <w:sz w:val="21"/>
          <w:szCs w:val="21"/>
        </w:rPr>
        <w:t>Luca Süß</w:t>
      </w:r>
      <w:r w:rsidR="007A735E" w:rsidRPr="007E67E6">
        <w:rPr>
          <w:rFonts w:ascii="Source Sans Pro" w:eastAsia="Source Sans Pro" w:hAnsi="Source Sans Pro" w:cs="Source Sans Pro"/>
          <w:color w:val="354154"/>
          <w:sz w:val="21"/>
          <w:szCs w:val="21"/>
        </w:rPr>
        <w:t xml:space="preserve"> </w:t>
      </w:r>
      <w:r w:rsidR="00A91686" w:rsidRPr="007E67E6">
        <w:rPr>
          <w:rFonts w:ascii="Source Sans Pro" w:eastAsia="Source Sans Pro" w:hAnsi="Source Sans Pro" w:cs="Source Sans Pro"/>
          <w:color w:val="354154"/>
          <w:sz w:val="21"/>
          <w:szCs w:val="21"/>
        </w:rPr>
        <w:t>(Innotech) setzen mit der neuen Kooperation ein klares Zeichen für die Zukunft der Klebtechnik</w:t>
      </w:r>
      <w:r w:rsidR="008653DB" w:rsidRPr="007E67E6">
        <w:rPr>
          <w:rFonts w:ascii="Source Sans Pro" w:eastAsia="Source Sans Pro" w:hAnsi="Source Sans Pro" w:cs="Source Sans Pro"/>
          <w:color w:val="354154"/>
          <w:sz w:val="21"/>
          <w:szCs w:val="21"/>
        </w:rPr>
        <w:t>.</w:t>
      </w:r>
    </w:p>
    <w:p w14:paraId="44F0D90F" w14:textId="77777777" w:rsidR="00646D6E" w:rsidRPr="006344A6" w:rsidRDefault="00646D6E" w:rsidP="008653DB">
      <w:pPr>
        <w:rPr>
          <w:b/>
          <w:bCs/>
          <w:i/>
          <w:iCs/>
        </w:rPr>
      </w:pPr>
    </w:p>
    <w:p w14:paraId="32F4464C" w14:textId="77777777" w:rsidR="00353414" w:rsidRDefault="00353414" w:rsidP="00353414">
      <w:pPr>
        <w:pBdr>
          <w:bottom w:val="single" w:sz="8" w:space="4" w:color="739DD4"/>
        </w:pBdr>
        <w:spacing w:before="400" w:after="140"/>
      </w:pPr>
      <w:r>
        <w:rPr>
          <w:rFonts w:ascii="Source Sans Pro" w:eastAsia="Source Sans Pro" w:hAnsi="Source Sans Pro" w:cs="Source Sans Pro"/>
          <w:b/>
          <w:bCs/>
          <w:color w:val="1D55A2"/>
          <w:sz w:val="22"/>
          <w:szCs w:val="22"/>
        </w:rPr>
        <w:t>Über die Unternehmen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60"/>
        <w:gridCol w:w="4800"/>
      </w:tblGrid>
      <w:tr w:rsidR="00353414" w14:paraId="2C2909FE" w14:textId="77777777" w:rsidTr="00EF5095">
        <w:tc>
          <w:tcPr>
            <w:tcW w:w="4560" w:type="dxa"/>
            <w:tcBorders>
              <w:top w:val="single" w:sz="1" w:space="0" w:color="E0E4EB"/>
              <w:left w:val="single" w:sz="1" w:space="0" w:color="E0E4EB"/>
              <w:bottom w:val="single" w:sz="1" w:space="0" w:color="E0E4EB"/>
              <w:right w:val="single" w:sz="1" w:space="0" w:color="E0E4EB"/>
            </w:tcBorders>
            <w:shd w:val="clear" w:color="auto" w:fill="F2F4F7"/>
            <w:tcMar>
              <w:top w:w="140" w:type="dxa"/>
              <w:left w:w="180" w:type="dxa"/>
              <w:bottom w:w="140" w:type="dxa"/>
              <w:right w:w="160" w:type="dxa"/>
            </w:tcMar>
          </w:tcPr>
          <w:p w14:paraId="603995DE" w14:textId="77777777" w:rsidR="00353414" w:rsidRDefault="00353414" w:rsidP="00EF5095">
            <w:pPr>
              <w:spacing w:after="80"/>
            </w:pPr>
            <w:r>
              <w:rPr>
                <w:rFonts w:ascii="Source Sans Pro" w:eastAsia="Source Sans Pro" w:hAnsi="Source Sans Pro" w:cs="Source Sans Pro"/>
                <w:b/>
                <w:bCs/>
                <w:color w:val="1D55A2"/>
                <w:sz w:val="20"/>
                <w:szCs w:val="20"/>
              </w:rPr>
              <w:t>Innotech Marketing und Konfektion Rot GmbH</w:t>
            </w:r>
          </w:p>
          <w:p w14:paraId="1C3751B3" w14:textId="77777777" w:rsidR="00353414" w:rsidRPr="00B61822" w:rsidRDefault="00353414" w:rsidP="00EF5095">
            <w:pPr>
              <w:spacing w:after="60" w:line="290" w:lineRule="auto"/>
              <w:rPr>
                <w:lang w:val="en-US"/>
              </w:rPr>
            </w:pPr>
            <w:r>
              <w:rPr>
                <w:rFonts w:ascii="Source Sans Pro" w:eastAsia="Source Sans Pro" w:hAnsi="Source Sans Pro" w:cs="Source Sans Pro"/>
                <w:color w:val="354154"/>
                <w:sz w:val="18"/>
                <w:szCs w:val="18"/>
              </w:rPr>
              <w:t xml:space="preserve">Spezialist für manuelle Klebtechnik, Produktberatung und Anwendungskompetenz. </w:t>
            </w:r>
            <w:r w:rsidRPr="00B61822">
              <w:rPr>
                <w:rFonts w:ascii="Source Sans Pro" w:eastAsia="Source Sans Pro" w:hAnsi="Source Sans Pro" w:cs="Source Sans Pro"/>
                <w:color w:val="354154"/>
                <w:sz w:val="18"/>
                <w:szCs w:val="18"/>
                <w:lang w:val="en-US"/>
              </w:rPr>
              <w:t>Betreiber des European Competence Center Manual Bonding in Rettigheim sowie des Innotech Campus in Mühlhausen.</w:t>
            </w:r>
          </w:p>
          <w:p w14:paraId="1145F0A9" w14:textId="77777777" w:rsidR="00353414" w:rsidRPr="00B61822" w:rsidRDefault="00353414" w:rsidP="00EF5095">
            <w:pPr>
              <w:rPr>
                <w:lang w:val="en-US"/>
              </w:rPr>
            </w:pPr>
            <w:r w:rsidRPr="00B61822">
              <w:rPr>
                <w:rFonts w:ascii="Source Sans Pro" w:eastAsia="Source Sans Pro" w:hAnsi="Source Sans Pro" w:cs="Source Sans Pro"/>
                <w:color w:val="739DD4"/>
                <w:sz w:val="18"/>
                <w:szCs w:val="18"/>
                <w:lang w:val="en-US"/>
              </w:rPr>
              <w:t>www.innotech-rot.de</w:t>
            </w:r>
          </w:p>
        </w:tc>
        <w:tc>
          <w:tcPr>
            <w:tcW w:w="4800" w:type="dxa"/>
            <w:tcBorders>
              <w:top w:val="single" w:sz="1" w:space="0" w:color="E0E4EB"/>
              <w:left w:val="single" w:sz="1" w:space="0" w:color="E0E4EB"/>
              <w:bottom w:val="single" w:sz="1" w:space="0" w:color="E0E4EB"/>
              <w:right w:val="single" w:sz="1" w:space="0" w:color="E0E4EB"/>
            </w:tcBorders>
            <w:shd w:val="clear" w:color="auto" w:fill="F2F4F7"/>
            <w:tcMar>
              <w:top w:w="140" w:type="dxa"/>
              <w:left w:w="180" w:type="dxa"/>
              <w:bottom w:w="140" w:type="dxa"/>
              <w:right w:w="160" w:type="dxa"/>
            </w:tcMar>
          </w:tcPr>
          <w:p w14:paraId="432E3273" w14:textId="77777777" w:rsidR="00353414" w:rsidRDefault="00353414" w:rsidP="00EF5095">
            <w:pPr>
              <w:spacing w:after="80"/>
            </w:pPr>
            <w:r>
              <w:rPr>
                <w:rFonts w:ascii="Source Sans Pro" w:eastAsia="Source Sans Pro" w:hAnsi="Source Sans Pro" w:cs="Source Sans Pro"/>
                <w:b/>
                <w:bCs/>
                <w:color w:val="1D55A2"/>
                <w:sz w:val="20"/>
                <w:szCs w:val="20"/>
              </w:rPr>
              <w:t>t-s-i.de Misch- und Dosiertechnik GmbH</w:t>
            </w:r>
          </w:p>
          <w:p w14:paraId="5E524250" w14:textId="77777777" w:rsidR="00353414" w:rsidRDefault="00353414" w:rsidP="00EF5095">
            <w:pPr>
              <w:spacing w:after="60" w:line="290" w:lineRule="auto"/>
            </w:pPr>
            <w:r>
              <w:rPr>
                <w:rFonts w:ascii="Source Sans Pro" w:eastAsia="Source Sans Pro" w:hAnsi="Source Sans Pro" w:cs="Source Sans Pro"/>
                <w:color w:val="354154"/>
                <w:sz w:val="18"/>
                <w:szCs w:val="18"/>
              </w:rPr>
              <w:t>Spezialist für maschinelle Misch- und Dosiertechnik. Entwicklung, Vertrieb und Service von Anlagen für die industrielle Klebtechnik. Vertrieb über zeitgemäßen B2B-Webshop.</w:t>
            </w:r>
          </w:p>
          <w:p w14:paraId="14C6DD6B" w14:textId="77777777" w:rsidR="00353414" w:rsidRDefault="00353414" w:rsidP="00EF5095">
            <w:r>
              <w:rPr>
                <w:rFonts w:ascii="Source Sans Pro" w:eastAsia="Source Sans Pro" w:hAnsi="Source Sans Pro" w:cs="Source Sans Pro"/>
                <w:color w:val="739DD4"/>
                <w:sz w:val="18"/>
                <w:szCs w:val="18"/>
              </w:rPr>
              <w:t>www.t-s-i.de</w:t>
            </w:r>
          </w:p>
        </w:tc>
      </w:tr>
    </w:tbl>
    <w:p w14:paraId="7B45D972" w14:textId="77777777" w:rsidR="008653DB" w:rsidRDefault="008653DB" w:rsidP="006344A6">
      <w:pPr>
        <w:rPr>
          <w:rFonts w:ascii="Source Sans Pro" w:hAnsi="Source Sans Pro"/>
        </w:rPr>
      </w:pPr>
    </w:p>
    <w:p w14:paraId="2CC11238" w14:textId="77777777" w:rsidR="008653DB" w:rsidRPr="006344A6" w:rsidRDefault="008653DB" w:rsidP="006344A6">
      <w:pPr>
        <w:rPr>
          <w:rFonts w:ascii="Source Sans Pro" w:hAnsi="Source Sans Pro"/>
        </w:rPr>
      </w:pPr>
    </w:p>
    <w:p w14:paraId="2D39CD96" w14:textId="02D6B63E" w:rsidR="006344A6" w:rsidRPr="006344A6" w:rsidRDefault="006344A6" w:rsidP="006344A6">
      <w:pPr>
        <w:rPr>
          <w:rFonts w:ascii="Source Sans Pro" w:hAnsi="Source Sans Pro"/>
          <w:b/>
          <w:bCs/>
          <w:i/>
          <w:iCs/>
          <w:u w:val="single"/>
        </w:rPr>
      </w:pPr>
      <w:r w:rsidRPr="006344A6">
        <w:rPr>
          <w:rFonts w:ascii="Source Sans Pro" w:hAnsi="Source Sans Pro"/>
          <w:b/>
          <w:bCs/>
          <w:i/>
          <w:iCs/>
          <w:u w:val="single"/>
        </w:rPr>
        <w:t>Redaktioneller Ansprechpartner:</w:t>
      </w:r>
    </w:p>
    <w:p w14:paraId="6F4A90C6" w14:textId="77777777" w:rsidR="003C20FB" w:rsidRDefault="006344A6" w:rsidP="006344A6">
      <w:pPr>
        <w:rPr>
          <w:rFonts w:ascii="Source Sans Pro" w:hAnsi="Source Sans Pro"/>
          <w:i/>
          <w:iCs/>
        </w:rPr>
      </w:pPr>
      <w:r w:rsidRPr="006344A6">
        <w:rPr>
          <w:rFonts w:ascii="Source Sans Pro" w:hAnsi="Source Sans Pro"/>
          <w:i/>
          <w:iCs/>
        </w:rPr>
        <w:t>Innotech Marketing und Konfektion Rot GmbH</w:t>
      </w:r>
    </w:p>
    <w:p w14:paraId="543C68EA" w14:textId="2A67E861" w:rsidR="006344A6" w:rsidRPr="0071499E" w:rsidRDefault="006344A6" w:rsidP="006344A6">
      <w:pPr>
        <w:rPr>
          <w:rFonts w:ascii="Source Sans Pro" w:hAnsi="Source Sans Pro"/>
          <w:i/>
          <w:iCs/>
          <w:lang w:val="en-US"/>
        </w:rPr>
      </w:pPr>
      <w:r w:rsidRPr="006344A6">
        <w:rPr>
          <w:rFonts w:ascii="Source Sans Pro" w:hAnsi="Source Sans Pro"/>
          <w:i/>
          <w:iCs/>
          <w:lang w:val="en-US"/>
        </w:rPr>
        <w:t>Denise Horn</w:t>
      </w:r>
    </w:p>
    <w:p w14:paraId="2C91CDD3" w14:textId="77777777" w:rsidR="006344A6" w:rsidRPr="006344A6" w:rsidRDefault="006344A6" w:rsidP="006344A6">
      <w:pPr>
        <w:rPr>
          <w:rFonts w:ascii="Source Sans Pro" w:hAnsi="Source Sans Pro"/>
          <w:i/>
          <w:iCs/>
          <w:lang w:val="en-US"/>
        </w:rPr>
      </w:pPr>
      <w:r w:rsidRPr="006344A6">
        <w:rPr>
          <w:rFonts w:ascii="Source Sans Pro" w:hAnsi="Source Sans Pro"/>
          <w:i/>
          <w:iCs/>
          <w:lang w:val="en-US"/>
        </w:rPr>
        <w:t>d.horn@innotech-rot.de</w:t>
      </w:r>
    </w:p>
    <w:p w14:paraId="42C03588" w14:textId="25BCE3D6" w:rsidR="006344A6" w:rsidRPr="00DB1412" w:rsidRDefault="006344A6">
      <w:pPr>
        <w:rPr>
          <w:rFonts w:ascii="Source Sans Pro" w:hAnsi="Source Sans Pro"/>
          <w:i/>
          <w:iCs/>
          <w:lang w:val="en-US"/>
        </w:rPr>
      </w:pPr>
      <w:r w:rsidRPr="006344A6">
        <w:rPr>
          <w:rFonts w:ascii="Source Sans Pro" w:hAnsi="Source Sans Pro"/>
          <w:i/>
          <w:iCs/>
          <w:lang w:val="en-US"/>
        </w:rPr>
        <w:t>+49 (0) 7253 98885513</w:t>
      </w:r>
    </w:p>
    <w:sectPr w:rsidR="006344A6" w:rsidRPr="00DB1412" w:rsidSect="00232675">
      <w:headerReference w:type="default" r:id="rId9"/>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1F533" w14:textId="77777777" w:rsidR="008065D3" w:rsidRDefault="008065D3" w:rsidP="006344A6">
      <w:r>
        <w:separator/>
      </w:r>
    </w:p>
  </w:endnote>
  <w:endnote w:type="continuationSeparator" w:id="0">
    <w:p w14:paraId="41A140CA" w14:textId="77777777" w:rsidR="008065D3" w:rsidRDefault="008065D3" w:rsidP="00634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altName w:val="Segoe UI"/>
    <w:panose1 w:val="00000000000000000000"/>
    <w:charset w:val="00"/>
    <w:family w:val="swiss"/>
    <w:notTrueType/>
    <w:pitch w:val="variable"/>
    <w:sig w:usb0="A00002AF" w:usb1="5000204B"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SemiBold">
    <w:charset w:val="00"/>
    <w:family w:val="swiss"/>
    <w:pitch w:val="variable"/>
    <w:sig w:usb0="600002F7" w:usb1="02000001" w:usb2="0000000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DAC60" w14:textId="77777777" w:rsidR="008065D3" w:rsidRDefault="008065D3" w:rsidP="006344A6">
      <w:r>
        <w:separator/>
      </w:r>
    </w:p>
  </w:footnote>
  <w:footnote w:type="continuationSeparator" w:id="0">
    <w:p w14:paraId="160A10ED" w14:textId="77777777" w:rsidR="008065D3" w:rsidRDefault="008065D3" w:rsidP="00634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4666" w14:textId="42D03BE5" w:rsidR="00506982" w:rsidRPr="006344A6" w:rsidRDefault="00506982" w:rsidP="00506982">
    <w:pPr>
      <w:rPr>
        <w:rFonts w:ascii="Source Sans Pro" w:hAnsi="Source Sans Pro"/>
        <w:b/>
        <w:bCs/>
      </w:rPr>
    </w:pPr>
    <w:r>
      <w:rPr>
        <w:noProof/>
      </w:rPr>
      <w:drawing>
        <wp:anchor distT="0" distB="0" distL="114300" distR="114300" simplePos="0" relativeHeight="251658240" behindDoc="0" locked="0" layoutInCell="1" allowOverlap="1" wp14:anchorId="0473E596" wp14:editId="2FC4916D">
          <wp:simplePos x="0" y="0"/>
          <wp:positionH relativeFrom="column">
            <wp:posOffset>5735955</wp:posOffset>
          </wp:positionH>
          <wp:positionV relativeFrom="paragraph">
            <wp:posOffset>-89032</wp:posOffset>
          </wp:positionV>
          <wp:extent cx="1233488" cy="352425"/>
          <wp:effectExtent l="0" t="0" r="0" b="0"/>
          <wp:wrapNone/>
          <wp:docPr id="88548972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488" cy="352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44A6">
      <w:rPr>
        <w:rFonts w:ascii="Source Sans Pro" w:hAnsi="Source Sans Pro"/>
        <w:b/>
        <w:bCs/>
      </w:rPr>
      <w:t>PRESSEMITTEILUNG</w:t>
    </w:r>
    <w:r w:rsidR="00BB5709">
      <w:rPr>
        <w:rFonts w:ascii="Source Sans Pro" w:hAnsi="Source Sans Pro"/>
        <w:b/>
        <w:bCs/>
      </w:rPr>
      <w:t xml:space="preserve"> – Mai 2026</w:t>
    </w:r>
  </w:p>
  <w:p w14:paraId="09909127" w14:textId="5D5C482A" w:rsidR="006344A6" w:rsidRDefault="006344A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75"/>
    <w:rsid w:val="00114A7C"/>
    <w:rsid w:val="00232675"/>
    <w:rsid w:val="002E30FD"/>
    <w:rsid w:val="00353414"/>
    <w:rsid w:val="00356E7C"/>
    <w:rsid w:val="003C20FB"/>
    <w:rsid w:val="00421DA0"/>
    <w:rsid w:val="004C3475"/>
    <w:rsid w:val="0050350E"/>
    <w:rsid w:val="00506982"/>
    <w:rsid w:val="005E5DB6"/>
    <w:rsid w:val="006344A6"/>
    <w:rsid w:val="00646D6E"/>
    <w:rsid w:val="00674F8D"/>
    <w:rsid w:val="006850CF"/>
    <w:rsid w:val="0071499E"/>
    <w:rsid w:val="007229E7"/>
    <w:rsid w:val="007A735E"/>
    <w:rsid w:val="007E67E6"/>
    <w:rsid w:val="008065D3"/>
    <w:rsid w:val="00830CDA"/>
    <w:rsid w:val="008600D7"/>
    <w:rsid w:val="008653DB"/>
    <w:rsid w:val="00870189"/>
    <w:rsid w:val="008E2E3B"/>
    <w:rsid w:val="008E42FA"/>
    <w:rsid w:val="00904969"/>
    <w:rsid w:val="00924D4A"/>
    <w:rsid w:val="009835D6"/>
    <w:rsid w:val="009C66E6"/>
    <w:rsid w:val="00A12E5D"/>
    <w:rsid w:val="00A45A2D"/>
    <w:rsid w:val="00A65A2B"/>
    <w:rsid w:val="00A91686"/>
    <w:rsid w:val="00AD5683"/>
    <w:rsid w:val="00BB5709"/>
    <w:rsid w:val="00BE6644"/>
    <w:rsid w:val="00C374BB"/>
    <w:rsid w:val="00C621F6"/>
    <w:rsid w:val="00DB1412"/>
    <w:rsid w:val="00EA407E"/>
    <w:rsid w:val="00FD064D"/>
    <w:rsid w:val="088C6091"/>
    <w:rsid w:val="5B8326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35A4C"/>
  <w15:chartTrackingRefBased/>
  <w15:docId w15:val="{DA7D6D66-5979-2149-A4D1-9E8FA2A23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yriad Pro" w:eastAsiaTheme="minorHAnsi" w:hAnsi="Myriad Pro" w:cs="Times New Roman"/>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326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326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3267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3267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32675"/>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232675"/>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32675"/>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232675"/>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32675"/>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3267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3267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32675"/>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32675"/>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32675"/>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232675"/>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32675"/>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232675"/>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32675"/>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23267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3267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3267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32675"/>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23267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32675"/>
    <w:rPr>
      <w:i/>
      <w:iCs/>
      <w:color w:val="404040" w:themeColor="text1" w:themeTint="BF"/>
    </w:rPr>
  </w:style>
  <w:style w:type="paragraph" w:styleId="Listenabsatz">
    <w:name w:val="List Paragraph"/>
    <w:basedOn w:val="Standard"/>
    <w:uiPriority w:val="34"/>
    <w:qFormat/>
    <w:rsid w:val="00232675"/>
    <w:pPr>
      <w:ind w:left="720"/>
      <w:contextualSpacing/>
    </w:pPr>
  </w:style>
  <w:style w:type="character" w:styleId="IntensiveHervorhebung">
    <w:name w:val="Intense Emphasis"/>
    <w:basedOn w:val="Absatz-Standardschriftart"/>
    <w:uiPriority w:val="21"/>
    <w:qFormat/>
    <w:rsid w:val="00232675"/>
    <w:rPr>
      <w:i/>
      <w:iCs/>
      <w:color w:val="0F4761" w:themeColor="accent1" w:themeShade="BF"/>
    </w:rPr>
  </w:style>
  <w:style w:type="paragraph" w:styleId="IntensivesZitat">
    <w:name w:val="Intense Quote"/>
    <w:basedOn w:val="Standard"/>
    <w:next w:val="Standard"/>
    <w:link w:val="IntensivesZitatZchn"/>
    <w:uiPriority w:val="30"/>
    <w:qFormat/>
    <w:rsid w:val="002326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32675"/>
    <w:rPr>
      <w:i/>
      <w:iCs/>
      <w:color w:val="0F4761" w:themeColor="accent1" w:themeShade="BF"/>
    </w:rPr>
  </w:style>
  <w:style w:type="character" w:styleId="IntensiverVerweis">
    <w:name w:val="Intense Reference"/>
    <w:basedOn w:val="Absatz-Standardschriftart"/>
    <w:uiPriority w:val="32"/>
    <w:qFormat/>
    <w:rsid w:val="00232675"/>
    <w:rPr>
      <w:b/>
      <w:bCs/>
      <w:smallCaps/>
      <w:color w:val="0F4761" w:themeColor="accent1" w:themeShade="BF"/>
      <w:spacing w:val="5"/>
    </w:rPr>
  </w:style>
  <w:style w:type="character" w:styleId="Hyperlink">
    <w:name w:val="Hyperlink"/>
    <w:basedOn w:val="Absatz-Standardschriftart"/>
    <w:uiPriority w:val="99"/>
    <w:unhideWhenUsed/>
    <w:rsid w:val="00232675"/>
    <w:rPr>
      <w:color w:val="467886" w:themeColor="hyperlink"/>
      <w:u w:val="single"/>
    </w:rPr>
  </w:style>
  <w:style w:type="character" w:styleId="NichtaufgelsteErwhnung">
    <w:name w:val="Unresolved Mention"/>
    <w:basedOn w:val="Absatz-Standardschriftart"/>
    <w:uiPriority w:val="99"/>
    <w:semiHidden/>
    <w:unhideWhenUsed/>
    <w:rsid w:val="00232675"/>
    <w:rPr>
      <w:color w:val="605E5C"/>
      <w:shd w:val="clear" w:color="auto" w:fill="E1DFDD"/>
    </w:rPr>
  </w:style>
  <w:style w:type="paragraph" w:customStyle="1" w:styleId="Beitragstitel">
    <w:name w:val="Beitragstitel"/>
    <w:basedOn w:val="Standard"/>
    <w:uiPriority w:val="99"/>
    <w:rsid w:val="00232675"/>
    <w:pPr>
      <w:autoSpaceDE w:val="0"/>
      <w:autoSpaceDN w:val="0"/>
      <w:adjustRightInd w:val="0"/>
      <w:spacing w:line="600" w:lineRule="atLeast"/>
      <w:textAlignment w:val="center"/>
    </w:pPr>
    <w:rPr>
      <w:rFonts w:ascii="Source Sans Pro SemiBold" w:hAnsi="Source Sans Pro SemiBold" w:cs="Source Sans Pro SemiBold"/>
      <w:b/>
      <w:bCs/>
      <w:color w:val="1356A0"/>
      <w:kern w:val="0"/>
      <w:sz w:val="54"/>
      <w:szCs w:val="54"/>
    </w:rPr>
  </w:style>
  <w:style w:type="paragraph" w:customStyle="1" w:styleId="Beitragsuntertitel">
    <w:name w:val="Beitragsuntertitel"/>
    <w:basedOn w:val="Standard"/>
    <w:uiPriority w:val="99"/>
    <w:rsid w:val="00232675"/>
    <w:pPr>
      <w:autoSpaceDE w:val="0"/>
      <w:autoSpaceDN w:val="0"/>
      <w:adjustRightInd w:val="0"/>
      <w:spacing w:line="340" w:lineRule="atLeast"/>
      <w:textAlignment w:val="center"/>
    </w:pPr>
    <w:rPr>
      <w:rFonts w:ascii="Source Sans Pro SemiBold" w:hAnsi="Source Sans Pro SemiBold" w:cs="Source Sans Pro SemiBold"/>
      <w:b/>
      <w:bCs/>
      <w:color w:val="000000"/>
      <w:kern w:val="0"/>
      <w:sz w:val="28"/>
      <w:szCs w:val="28"/>
    </w:rPr>
  </w:style>
  <w:style w:type="character" w:styleId="SchwacheHervorhebung">
    <w:name w:val="Subtle Emphasis"/>
    <w:basedOn w:val="Absatz-Standardschriftart"/>
    <w:uiPriority w:val="19"/>
    <w:qFormat/>
    <w:rsid w:val="00232675"/>
    <w:rPr>
      <w:i/>
      <w:iCs/>
      <w:color w:val="404040" w:themeColor="text1" w:themeTint="BF"/>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Kopfzeile">
    <w:name w:val="header"/>
    <w:basedOn w:val="Standard"/>
    <w:link w:val="KopfzeileZchn"/>
    <w:uiPriority w:val="99"/>
    <w:unhideWhenUsed/>
    <w:rsid w:val="006344A6"/>
    <w:pPr>
      <w:tabs>
        <w:tab w:val="center" w:pos="4536"/>
        <w:tab w:val="right" w:pos="9072"/>
      </w:tabs>
    </w:pPr>
  </w:style>
  <w:style w:type="character" w:customStyle="1" w:styleId="KopfzeileZchn">
    <w:name w:val="Kopfzeile Zchn"/>
    <w:basedOn w:val="Absatz-Standardschriftart"/>
    <w:link w:val="Kopfzeile"/>
    <w:uiPriority w:val="99"/>
    <w:rsid w:val="006344A6"/>
  </w:style>
  <w:style w:type="paragraph" w:styleId="Fuzeile">
    <w:name w:val="footer"/>
    <w:basedOn w:val="Standard"/>
    <w:link w:val="FuzeileZchn"/>
    <w:uiPriority w:val="99"/>
    <w:unhideWhenUsed/>
    <w:rsid w:val="006344A6"/>
    <w:pPr>
      <w:tabs>
        <w:tab w:val="center" w:pos="4536"/>
        <w:tab w:val="right" w:pos="9072"/>
      </w:tabs>
    </w:pPr>
  </w:style>
  <w:style w:type="character" w:customStyle="1" w:styleId="FuzeileZchn">
    <w:name w:val="Fußzeile Zchn"/>
    <w:basedOn w:val="Absatz-Standardschriftart"/>
    <w:link w:val="Fuzeile"/>
    <w:uiPriority w:val="99"/>
    <w:rsid w:val="00634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innotech-rot.de/blo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8E5CE-7218-43CA-BFCB-F5E6EFB9C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559</Words>
  <Characters>3525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Holger Best | ISGATEC GmbH</dc:creator>
  <cp:keywords/>
  <dc:description/>
  <cp:lastModifiedBy>Denise Horn</cp:lastModifiedBy>
  <cp:revision>2</cp:revision>
  <dcterms:created xsi:type="dcterms:W3CDTF">2026-05-20T08:54:00Z</dcterms:created>
  <dcterms:modified xsi:type="dcterms:W3CDTF">2026-05-20T08:54:00Z</dcterms:modified>
</cp:coreProperties>
</file>